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EF" w:rsidRPr="009C4FA3" w:rsidRDefault="00A821EF" w:rsidP="00A821E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A821EF" w:rsidRPr="009C4FA3" w:rsidRDefault="00A821EF" w:rsidP="00A821EF">
      <w:pPr>
        <w:spacing w:after="0"/>
        <w:jc w:val="center"/>
        <w:rPr>
          <w:sz w:val="20"/>
          <w:szCs w:val="20"/>
        </w:rPr>
      </w:pPr>
      <w:r w:rsidRPr="009C4FA3">
        <w:rPr>
          <w:sz w:val="20"/>
          <w:szCs w:val="20"/>
        </w:rPr>
        <w:t xml:space="preserve"> к Антикоррупционной политике </w:t>
      </w:r>
    </w:p>
    <w:p w:rsidR="00A821EF" w:rsidRPr="009C4FA3" w:rsidRDefault="00A821EF" w:rsidP="00A821E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МКДОУ "Детский сад№1 "Ромашка"</w:t>
      </w:r>
    </w:p>
    <w:p w:rsidR="00A821EF" w:rsidRPr="009C4FA3" w:rsidRDefault="00A821EF" w:rsidP="00A821EF">
      <w:pPr>
        <w:jc w:val="right"/>
        <w:rPr>
          <w:sz w:val="20"/>
          <w:szCs w:val="20"/>
        </w:rPr>
      </w:pPr>
    </w:p>
    <w:p w:rsidR="00A821EF" w:rsidRPr="009C4FA3" w:rsidRDefault="00A821EF" w:rsidP="00A821EF">
      <w:pPr>
        <w:jc w:val="center"/>
        <w:rPr>
          <w:sz w:val="20"/>
          <w:szCs w:val="20"/>
        </w:rPr>
      </w:pPr>
    </w:p>
    <w:p w:rsidR="00A821EF" w:rsidRDefault="00A821EF" w:rsidP="00A821EF"/>
    <w:p w:rsidR="00A821EF" w:rsidRDefault="00A821EF" w:rsidP="00A821EF"/>
    <w:p w:rsidR="00A821EF" w:rsidRPr="00C80FA2" w:rsidRDefault="00A821EF" w:rsidP="00A821EF">
      <w:pPr>
        <w:jc w:val="center"/>
        <w:rPr>
          <w:b/>
          <w:sz w:val="28"/>
          <w:szCs w:val="28"/>
        </w:rPr>
      </w:pPr>
      <w:r w:rsidRPr="00C80FA2">
        <w:rPr>
          <w:b/>
          <w:sz w:val="28"/>
          <w:szCs w:val="28"/>
        </w:rPr>
        <w:t xml:space="preserve">Положение о конфликте интересов </w:t>
      </w:r>
    </w:p>
    <w:p w:rsidR="00A821EF" w:rsidRPr="00C80FA2" w:rsidRDefault="00A821EF" w:rsidP="00A821EF">
      <w:pPr>
        <w:jc w:val="center"/>
        <w:rPr>
          <w:b/>
          <w:sz w:val="28"/>
          <w:szCs w:val="28"/>
        </w:rPr>
      </w:pPr>
      <w:r w:rsidRPr="00C80FA2">
        <w:rPr>
          <w:b/>
          <w:sz w:val="28"/>
          <w:szCs w:val="28"/>
        </w:rPr>
        <w:t>МКДОУ "Детский сад№1 "Ромашка"</w:t>
      </w:r>
    </w:p>
    <w:p w:rsidR="00A821EF" w:rsidRPr="00763A1E" w:rsidRDefault="00A821EF" w:rsidP="00A821EF">
      <w:pPr>
        <w:jc w:val="center"/>
        <w:rPr>
          <w:b/>
        </w:rPr>
      </w:pPr>
      <w:r w:rsidRPr="00763A1E">
        <w:rPr>
          <w:b/>
        </w:rPr>
        <w:t>1. Цели и задачи Положения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 1.1. Настоящее Положение о конфликте интересов в МКДОУ "Детский сад№1 "Ромашка"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1.2. 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1.3. Работники должны избегать любых конфликтов интересов, должны быть независимы от конфликта интересов, затрагивающего организацию.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1.5. Основными мерами по предотвращению конфликтов интересов являются: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утверждение и поддержание организационной структуры организации, которая четко разграничивает сферы ответственности, полномочия и отчетность;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распределение полномочий приказом о распределении обязанностей между руководителем и заместителями руководителя организации;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выдача определенному кругу работников доверенностей на совершение действий, отдельных видов сделок;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lastRenderedPageBreak/>
        <w:t>–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представление гражданами при приеме на должности, включенные в Перечень должностей МКДОУ "Детский  сад№1 "Ромашка" с высоким риском коррупционных проявлений, декларации конфликта интересов (Приложение 1 к Положению о конфликте интересов);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представление ежегодно работниками, замещающими должности, включенные в Перечень должностей МК ДОУ "Детский сад№1 "Ромашка" высоким риском коррупционных проявлений, декларации конфликта интересов;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запрет на использование, а также передачу информации, которая составляет служебную или коммерческую тайну, для заключения сделок третьими лицами.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>1.6. В целях предотвращения конфликта интересов руководитель организации и работники обязаны: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исполнять обязанности с учетом разграничения полномочий, установленных локальными нормативными актами организации;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lastRenderedPageBreak/>
        <w:t>– обеспечивать эффективность управления финансовыми, материальными и кадровыми ресурсами организации;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исключить возможность вовлечения организации, руководителя организации и работников в осуществление противоправной деятельности;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обеспечивать максимально возможную результативность при совершении сделок; – обеспечивать достоверность бухгалтерской отчетности и иной публикуемой информации;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соблюдать нормы делового общения и принципы профессиональной этики в соответствии с Кодексом этики и служебного поведения работников организации;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предоставлять исчерпывающую информацию по вопросам, которые могут стать предметом конфликта интересов;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обеспечивать сохранность денежных средств и другого имущества организации;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1.7. Урегулирование (устранение) конфликтов интересов осуществляется должностным лицом, ответственным за реализацию Антикоррупционной политики.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1.8. 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1.9.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>1.10. Предотвращение или урегулирование конфликта интересов может состоять в: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ограничение доступа работника к конкретной информации, которая может затрагивать личные интересы работника;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пересмотре и изменении трудовых обязанностей работника;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lastRenderedPageBreak/>
        <w:t xml:space="preserve">– временном отстранении работника от должности, если его личные интересы входят в противоречие с трудовыми обязанностями;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переводе работника на должность, предусматривающую выполнение трудовых обязанностей, не связанных с конфликтом интересов;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передаче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отказе работника от своего личного интереса, порождающего конфликт с интересами организации;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>– увольнении работника из организации по инициативе работника;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  <w:r w:rsidRPr="002D5817">
        <w:rPr>
          <w:rFonts w:ascii="Times New Roman" w:hAnsi="Times New Roman" w:cs="Times New Roman"/>
          <w:sz w:val="24"/>
          <w:szCs w:val="24"/>
        </w:rPr>
        <w:t xml:space="preserve">–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</w:p>
    <w:p w:rsidR="00A821EF" w:rsidRPr="002D5817" w:rsidRDefault="00A821EF" w:rsidP="00A821EF">
      <w:pPr>
        <w:rPr>
          <w:rFonts w:ascii="Times New Roman" w:hAnsi="Times New Roman" w:cs="Times New Roman"/>
          <w:sz w:val="24"/>
          <w:szCs w:val="24"/>
        </w:rPr>
      </w:pPr>
    </w:p>
    <w:p w:rsidR="00A821EF" w:rsidRDefault="00A821EF" w:rsidP="00A821EF"/>
    <w:p w:rsidR="00000000" w:rsidRDefault="00A821E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A821EF"/>
    <w:rsid w:val="00A8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2021-04-10T06:32:00Z</dcterms:created>
  <dcterms:modified xsi:type="dcterms:W3CDTF">2021-04-10T06:33:00Z</dcterms:modified>
</cp:coreProperties>
</file>